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32"/>
          <w:szCs w:val="32"/>
        </w:rPr>
      </w:pPr>
      <w:r>
        <w:rPr>
          <w:rFonts w:hint="eastAsia" w:ascii="黑体" w:eastAsia="黑体"/>
          <w:sz w:val="32"/>
          <w:szCs w:val="32"/>
        </w:rPr>
        <w:t>附件1：</w:t>
      </w:r>
    </w:p>
    <w:p>
      <w:pPr>
        <w:widowControl/>
        <w:spacing w:line="400" w:lineRule="exact"/>
        <w:rPr>
          <w:rFonts w:hint="eastAsia" w:ascii="黑体" w:eastAsia="黑体"/>
          <w:sz w:val="28"/>
          <w:szCs w:val="28"/>
        </w:rPr>
      </w:pPr>
    </w:p>
    <w:p>
      <w:pPr>
        <w:spacing w:line="52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南昌市</w:t>
      </w:r>
      <w:r>
        <w:rPr>
          <w:rFonts w:hint="eastAsia" w:ascii="方正小标宋简体" w:eastAsia="方正小标宋简体"/>
          <w:sz w:val="44"/>
          <w:szCs w:val="44"/>
          <w:lang w:val="en-US" w:eastAsia="zh-CN"/>
        </w:rPr>
        <w:t>减灾备灾中心</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val="en-US" w:eastAsia="zh-CN"/>
        </w:rPr>
        <w:t>减灾备灾中心</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z w:val="28"/>
          <w:szCs w:val="28"/>
        </w:rPr>
        <w:t>南昌市</w:t>
      </w:r>
      <w:r>
        <w:rPr>
          <w:rFonts w:hint="eastAsia" w:ascii="仿宋_GB2312" w:eastAsia="仿宋_GB2312"/>
          <w:b/>
          <w:sz w:val="28"/>
          <w:szCs w:val="28"/>
          <w:lang w:val="en-US" w:eastAsia="zh-CN"/>
        </w:rPr>
        <w:t>减灾备灾中心</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w:t>
      </w:r>
      <w:r>
        <w:rPr>
          <w:rFonts w:hint="eastAsia" w:ascii="仿宋_GB2312" w:eastAsia="仿宋_GB2312"/>
          <w:b/>
          <w:sz w:val="28"/>
          <w:szCs w:val="28"/>
          <w:lang w:val="en-US" w:eastAsia="zh-CN"/>
        </w:rPr>
        <w:t>减灾备灾中心</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widowControl/>
        <w:spacing w:line="520" w:lineRule="exact"/>
        <w:ind w:firstLine="562" w:firstLineChars="200"/>
        <w:rPr>
          <w:rFonts w:hint="eastAsia" w:ascii="仿宋_GB2312" w:eastAsia="仿宋_GB2312"/>
          <w:b/>
          <w:sz w:val="28"/>
          <w:szCs w:val="28"/>
        </w:rPr>
      </w:pPr>
    </w:p>
    <w:p>
      <w:pPr>
        <w:widowControl/>
        <w:spacing w:line="520" w:lineRule="exact"/>
        <w:ind w:firstLine="562" w:firstLineChars="200"/>
        <w:rPr>
          <w:rFonts w:hint="eastAsia" w:ascii="仿宋_GB2312" w:eastAsia="仿宋_GB2312"/>
          <w:b/>
          <w:sz w:val="28"/>
          <w:szCs w:val="28"/>
        </w:rPr>
      </w:pPr>
    </w:p>
    <w:p>
      <w:pPr>
        <w:numPr>
          <w:ilvl w:val="0"/>
          <w:numId w:val="1"/>
        </w:numPr>
        <w:spacing w:line="540" w:lineRule="exact"/>
        <w:jc w:val="center"/>
        <w:rPr>
          <w:rFonts w:hint="eastAsia" w:ascii="方正小标宋简体" w:eastAsia="方正小标宋简体"/>
          <w:sz w:val="30"/>
          <w:szCs w:val="30"/>
        </w:rPr>
      </w:pPr>
      <w:r>
        <w:rPr>
          <w:rFonts w:hint="eastAsia" w:ascii="方正小标宋简体" w:eastAsia="方正小标宋简体"/>
          <w:sz w:val="30"/>
          <w:szCs w:val="30"/>
        </w:rPr>
        <w:t xml:space="preserve"> 南昌市</w:t>
      </w:r>
      <w:r>
        <w:rPr>
          <w:rFonts w:hint="eastAsia" w:ascii="方正小标宋简体" w:eastAsia="方正小标宋简体"/>
          <w:sz w:val="30"/>
          <w:szCs w:val="30"/>
          <w:lang w:val="en-US" w:eastAsia="zh-CN"/>
        </w:rPr>
        <w:t>减灾备灾中心</w:t>
      </w:r>
      <w:r>
        <w:rPr>
          <w:rFonts w:hint="eastAsia" w:ascii="方正小标宋简体" w:eastAsia="方正小标宋简体"/>
          <w:sz w:val="30"/>
          <w:szCs w:val="30"/>
        </w:rPr>
        <w:t>概况</w:t>
      </w:r>
    </w:p>
    <w:p>
      <w:pPr>
        <w:numPr>
          <w:ilvl w:val="0"/>
          <w:numId w:val="0"/>
        </w:numPr>
        <w:spacing w:line="540" w:lineRule="exact"/>
        <w:jc w:val="both"/>
        <w:rPr>
          <w:rFonts w:hint="eastAsia" w:ascii="方正小标宋简体" w:eastAsia="方正小标宋简体"/>
          <w:sz w:val="30"/>
          <w:szCs w:val="30"/>
        </w:rPr>
      </w:pPr>
    </w:p>
    <w:p>
      <w:pPr>
        <w:spacing w:line="540" w:lineRule="exact"/>
        <w:ind w:firstLine="600" w:firstLineChars="200"/>
        <w:rPr>
          <w:rFonts w:hint="eastAsia" w:ascii="黑体" w:eastAsia="黑体"/>
          <w:sz w:val="30"/>
          <w:szCs w:val="30"/>
        </w:rPr>
      </w:pPr>
      <w:r>
        <w:rPr>
          <w:rFonts w:hint="eastAsia" w:ascii="黑体" w:eastAsia="黑体"/>
          <w:sz w:val="30"/>
          <w:szCs w:val="30"/>
        </w:rPr>
        <w:t>一、部门主要职责</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市</w:t>
      </w:r>
      <w:r>
        <w:rPr>
          <w:rFonts w:hint="eastAsia" w:ascii="仿宋" w:hAnsi="仿宋" w:eastAsia="仿宋" w:cs="仿宋"/>
          <w:sz w:val="30"/>
          <w:szCs w:val="30"/>
          <w:lang w:val="en-US" w:eastAsia="zh-CN"/>
        </w:rPr>
        <w:t>减灾备灾中心是市应急</w:t>
      </w:r>
      <w:r>
        <w:rPr>
          <w:rFonts w:hint="eastAsia" w:ascii="仿宋" w:hAnsi="仿宋" w:eastAsia="仿宋" w:cs="仿宋"/>
          <w:sz w:val="30"/>
          <w:szCs w:val="30"/>
        </w:rPr>
        <w:t>局</w:t>
      </w:r>
      <w:r>
        <w:rPr>
          <w:rFonts w:hint="eastAsia" w:ascii="仿宋" w:hAnsi="仿宋" w:eastAsia="仿宋" w:cs="仿宋"/>
          <w:sz w:val="30"/>
          <w:szCs w:val="30"/>
          <w:lang w:val="en-US" w:eastAsia="zh-CN"/>
        </w:rPr>
        <w:t>下属全额拨款事业单位</w:t>
      </w:r>
      <w:r>
        <w:rPr>
          <w:rFonts w:hint="eastAsia" w:ascii="仿宋" w:hAnsi="仿宋" w:eastAsia="仿宋" w:cs="仿宋"/>
          <w:sz w:val="30"/>
          <w:szCs w:val="30"/>
        </w:rPr>
        <w:t>，主要职责是：</w:t>
      </w:r>
      <w:r>
        <w:rPr>
          <w:rFonts w:hint="eastAsia" w:ascii="仿宋" w:hAnsi="仿宋" w:eastAsia="仿宋" w:cs="仿宋"/>
          <w:spacing w:val="20"/>
          <w:sz w:val="30"/>
          <w:szCs w:val="30"/>
          <w:lang w:val="en-US" w:eastAsia="zh-CN"/>
        </w:rPr>
        <w:t>承担全市减灾救灾信息交流和合作、灾情评估、技术支持、宣传培训等工作。</w:t>
      </w:r>
    </w:p>
    <w:p>
      <w:pPr>
        <w:spacing w:line="540" w:lineRule="exact"/>
        <w:ind w:firstLine="600" w:firstLineChars="200"/>
        <w:rPr>
          <w:rFonts w:hint="eastAsia" w:ascii="黑体" w:eastAsia="黑体"/>
          <w:sz w:val="30"/>
          <w:szCs w:val="30"/>
        </w:rPr>
      </w:pPr>
      <w:r>
        <w:rPr>
          <w:rFonts w:hint="eastAsia" w:ascii="黑体" w:eastAsia="黑体"/>
          <w:sz w:val="30"/>
          <w:szCs w:val="30"/>
        </w:rPr>
        <w:t>二、部门2021年主要工作任务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市</w:t>
      </w:r>
      <w:r>
        <w:rPr>
          <w:rFonts w:hint="eastAsia" w:ascii="仿宋" w:hAnsi="仿宋" w:eastAsia="仿宋" w:cs="仿宋"/>
          <w:sz w:val="30"/>
          <w:szCs w:val="30"/>
          <w:lang w:val="en-US" w:eastAsia="zh-CN"/>
        </w:rPr>
        <w:t>减灾备灾中心</w:t>
      </w:r>
      <w:r>
        <w:rPr>
          <w:rFonts w:hint="eastAsia" w:ascii="仿宋" w:hAnsi="仿宋" w:eastAsia="仿宋" w:cs="仿宋"/>
          <w:sz w:val="30"/>
          <w:szCs w:val="30"/>
        </w:rPr>
        <w:t>2021年的主要工作任务是：</w:t>
      </w:r>
      <w:r>
        <w:rPr>
          <w:rFonts w:hint="eastAsia" w:ascii="仿宋" w:hAnsi="仿宋" w:eastAsia="仿宋" w:cs="仿宋"/>
          <w:sz w:val="30"/>
          <w:szCs w:val="30"/>
          <w:lang w:val="en-US" w:eastAsia="zh-CN"/>
        </w:rPr>
        <w:t>在全市范围内开展防灾减灾宣传，联合有关部门开展全国、全省、全市综合减灾示范社区创建及综合减灾示范街道创建</w:t>
      </w:r>
      <w:r>
        <w:rPr>
          <w:rFonts w:hint="eastAsia" w:ascii="仿宋" w:hAnsi="仿宋" w:eastAsia="仿宋" w:cs="仿宋"/>
          <w:sz w:val="30"/>
          <w:szCs w:val="30"/>
        </w:rPr>
        <w:t>。</w:t>
      </w:r>
    </w:p>
    <w:p>
      <w:pPr>
        <w:spacing w:line="540" w:lineRule="exact"/>
        <w:ind w:firstLine="600" w:firstLineChars="200"/>
        <w:rPr>
          <w:rFonts w:hint="eastAsia" w:ascii="黑体" w:eastAsia="黑体"/>
          <w:sz w:val="30"/>
          <w:szCs w:val="30"/>
        </w:rPr>
      </w:pPr>
      <w:r>
        <w:rPr>
          <w:rFonts w:hint="eastAsia" w:ascii="黑体" w:eastAsia="黑体"/>
          <w:sz w:val="30"/>
          <w:szCs w:val="30"/>
        </w:rPr>
        <w:t>三、部门基本情况</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市减灾备灾中心为市应急局</w:t>
      </w:r>
      <w:r>
        <w:rPr>
          <w:rFonts w:hint="eastAsia" w:ascii="仿宋_GB2312" w:eastAsia="仿宋_GB2312"/>
          <w:sz w:val="30"/>
          <w:szCs w:val="30"/>
        </w:rPr>
        <w:t>所属二级预算单位，</w:t>
      </w:r>
      <w:r>
        <w:rPr>
          <w:rFonts w:hint="eastAsia" w:ascii="仿宋_GB2312" w:eastAsia="仿宋_GB2312"/>
          <w:sz w:val="30"/>
          <w:szCs w:val="30"/>
          <w:lang w:val="en-US" w:eastAsia="zh-CN"/>
        </w:rPr>
        <w:t>正科级</w:t>
      </w:r>
      <w:r>
        <w:rPr>
          <w:rFonts w:hint="eastAsia" w:ascii="仿宋_GB2312" w:eastAsia="仿宋_GB2312"/>
          <w:sz w:val="30"/>
          <w:szCs w:val="30"/>
        </w:rPr>
        <w:t>全额拨款事</w:t>
      </w:r>
      <w:r>
        <w:rPr>
          <w:rFonts w:hint="eastAsia" w:ascii="仿宋_GB2312" w:eastAsia="仿宋_GB2312"/>
          <w:sz w:val="30"/>
          <w:szCs w:val="30"/>
          <w:lang w:val="en-US" w:eastAsia="zh-CN"/>
        </w:rPr>
        <w:t>业。</w:t>
      </w:r>
      <w:r>
        <w:rPr>
          <w:rFonts w:hint="eastAsia" w:ascii="仿宋_GB2312" w:eastAsia="仿宋_GB2312"/>
          <w:sz w:val="30"/>
          <w:szCs w:val="30"/>
        </w:rPr>
        <w:t>编制人数</w:t>
      </w:r>
      <w:r>
        <w:rPr>
          <w:rFonts w:hint="eastAsia" w:ascii="仿宋_GB2312" w:eastAsia="仿宋_GB2312"/>
          <w:sz w:val="30"/>
          <w:szCs w:val="30"/>
          <w:lang w:val="en-US" w:eastAsia="zh-CN"/>
        </w:rPr>
        <w:t>6</w:t>
      </w:r>
      <w:r>
        <w:rPr>
          <w:rFonts w:hint="eastAsia" w:ascii="仿宋_GB2312" w:eastAsia="仿宋_GB2312"/>
          <w:sz w:val="30"/>
          <w:szCs w:val="30"/>
        </w:rPr>
        <w:t>人，其中</w:t>
      </w:r>
      <w:r>
        <w:rPr>
          <w:rFonts w:hint="eastAsia" w:ascii="仿宋_GB2312" w:eastAsia="仿宋_GB2312"/>
          <w:sz w:val="30"/>
          <w:szCs w:val="30"/>
          <w:lang w:eastAsia="zh-CN"/>
        </w:rPr>
        <w:t>：</w:t>
      </w:r>
      <w:r>
        <w:rPr>
          <w:rFonts w:hint="eastAsia" w:ascii="仿宋_GB2312" w:eastAsia="仿宋_GB2312"/>
          <w:sz w:val="30"/>
          <w:szCs w:val="30"/>
        </w:rPr>
        <w:t>全部补助事业编制</w:t>
      </w:r>
      <w:r>
        <w:rPr>
          <w:rFonts w:hint="eastAsia" w:ascii="仿宋_GB2312" w:eastAsia="仿宋_GB2312"/>
          <w:sz w:val="30"/>
          <w:szCs w:val="30"/>
          <w:lang w:val="en-US" w:eastAsia="zh-CN"/>
        </w:rPr>
        <w:t>6</w:t>
      </w:r>
      <w:r>
        <w:rPr>
          <w:rFonts w:hint="eastAsia" w:ascii="仿宋_GB2312" w:eastAsia="仿宋_GB2312"/>
          <w:sz w:val="30"/>
          <w:szCs w:val="30"/>
        </w:rPr>
        <w:t>人；实有人数</w:t>
      </w:r>
      <w:r>
        <w:rPr>
          <w:rFonts w:hint="eastAsia" w:ascii="仿宋_GB2312" w:eastAsia="仿宋_GB2312"/>
          <w:sz w:val="30"/>
          <w:szCs w:val="30"/>
          <w:lang w:val="en-US" w:eastAsia="zh-CN"/>
        </w:rPr>
        <w:t>6</w:t>
      </w:r>
      <w:r>
        <w:rPr>
          <w:rFonts w:hint="eastAsia" w:ascii="仿宋_GB2312" w:eastAsia="仿宋_GB2312"/>
          <w:sz w:val="30"/>
          <w:szCs w:val="30"/>
        </w:rPr>
        <w:t>人，其中：在职人数</w:t>
      </w:r>
      <w:r>
        <w:rPr>
          <w:rFonts w:hint="eastAsia" w:ascii="仿宋_GB2312" w:eastAsia="仿宋_GB2312"/>
          <w:sz w:val="30"/>
          <w:szCs w:val="30"/>
          <w:lang w:val="en-US" w:eastAsia="zh-CN"/>
        </w:rPr>
        <w:t>6</w:t>
      </w:r>
      <w:r>
        <w:rPr>
          <w:rFonts w:hint="eastAsia" w:ascii="仿宋_GB2312" w:eastAsia="仿宋_GB2312"/>
          <w:sz w:val="30"/>
          <w:szCs w:val="30"/>
        </w:rPr>
        <w:t>人，全部补助事业人员</w:t>
      </w:r>
      <w:r>
        <w:rPr>
          <w:rFonts w:hint="eastAsia" w:ascii="仿宋_GB2312" w:eastAsia="仿宋_GB2312"/>
          <w:sz w:val="30"/>
          <w:szCs w:val="30"/>
          <w:lang w:val="en-US" w:eastAsia="zh-CN"/>
        </w:rPr>
        <w:t>6</w:t>
      </w:r>
      <w:r>
        <w:rPr>
          <w:rFonts w:hint="eastAsia" w:ascii="仿宋_GB2312" w:eastAsia="仿宋_GB2312"/>
          <w:sz w:val="30"/>
          <w:szCs w:val="30"/>
        </w:rPr>
        <w:t>人。</w:t>
      </w:r>
    </w:p>
    <w:p>
      <w:pPr>
        <w:spacing w:line="540" w:lineRule="exact"/>
        <w:ind w:firstLine="560" w:firstLineChars="200"/>
        <w:rPr>
          <w:rFonts w:hint="eastAsia" w:ascii="仿宋_GB2312" w:eastAsia="仿宋_GB2312"/>
          <w:sz w:val="28"/>
          <w:szCs w:val="28"/>
        </w:rPr>
      </w:pPr>
    </w:p>
    <w:p>
      <w:pPr>
        <w:spacing w:line="540" w:lineRule="exact"/>
        <w:jc w:val="center"/>
        <w:rPr>
          <w:rFonts w:hint="eastAsia" w:ascii="方正小标宋简体" w:eastAsia="方正小标宋简体"/>
          <w:sz w:val="30"/>
          <w:szCs w:val="30"/>
        </w:rPr>
      </w:pPr>
      <w:r>
        <w:rPr>
          <w:rFonts w:hint="eastAsia" w:ascii="方正小标宋简体" w:eastAsia="方正小标宋简体"/>
          <w:sz w:val="30"/>
          <w:szCs w:val="30"/>
        </w:rPr>
        <w:t>第二部分  南昌</w:t>
      </w:r>
      <w:r>
        <w:rPr>
          <w:rFonts w:hint="eastAsia" w:ascii="方正小标宋简体" w:eastAsia="方正小标宋简体"/>
          <w:sz w:val="30"/>
          <w:szCs w:val="30"/>
          <w:lang w:val="en-US" w:eastAsia="zh-CN"/>
        </w:rPr>
        <w:t>减灾备灾中心</w:t>
      </w:r>
      <w:r>
        <w:rPr>
          <w:rFonts w:hint="eastAsia" w:ascii="方正小标宋简体" w:eastAsia="方正小标宋简体"/>
          <w:sz w:val="30"/>
          <w:szCs w:val="30"/>
        </w:rPr>
        <w:t>2021年部门预算情况说明</w:t>
      </w:r>
    </w:p>
    <w:p>
      <w:pPr>
        <w:spacing w:line="540" w:lineRule="exact"/>
        <w:rPr>
          <w:rFonts w:hint="eastAsia" w:ascii="仿宋_GB2312" w:eastAsia="仿宋_GB2312"/>
          <w:sz w:val="28"/>
          <w:szCs w:val="28"/>
        </w:rPr>
      </w:pPr>
    </w:p>
    <w:p>
      <w:pPr>
        <w:spacing w:line="540" w:lineRule="exact"/>
        <w:ind w:firstLine="600" w:firstLineChars="200"/>
        <w:rPr>
          <w:rFonts w:hint="eastAsia" w:ascii="黑体" w:eastAsia="黑体"/>
          <w:sz w:val="30"/>
          <w:szCs w:val="30"/>
        </w:rPr>
      </w:pPr>
      <w:r>
        <w:rPr>
          <w:rFonts w:hint="eastAsia" w:ascii="黑体" w:eastAsia="黑体"/>
          <w:sz w:val="30"/>
          <w:szCs w:val="30"/>
        </w:rPr>
        <w:t>一、部门预算收支情况说明</w:t>
      </w:r>
    </w:p>
    <w:p>
      <w:pPr>
        <w:spacing w:line="540" w:lineRule="exact"/>
        <w:ind w:firstLine="602" w:firstLineChars="200"/>
        <w:rPr>
          <w:rFonts w:hint="eastAsia" w:ascii="仿宋" w:hAnsi="仿宋" w:eastAsia="仿宋" w:cs="仿宋"/>
          <w:b/>
          <w:bCs/>
          <w:spacing w:val="-4"/>
          <w:sz w:val="30"/>
          <w:szCs w:val="30"/>
        </w:rPr>
      </w:pPr>
      <w:r>
        <w:rPr>
          <w:rFonts w:hint="eastAsia" w:ascii="仿宋" w:hAnsi="仿宋" w:eastAsia="仿宋" w:cs="仿宋"/>
          <w:b/>
          <w:sz w:val="30"/>
          <w:szCs w:val="30"/>
        </w:rPr>
        <w:t>（一）</w:t>
      </w:r>
      <w:r>
        <w:rPr>
          <w:rFonts w:hint="eastAsia" w:ascii="仿宋" w:hAnsi="仿宋" w:eastAsia="仿宋" w:cs="仿宋"/>
          <w:b/>
          <w:bCs/>
          <w:sz w:val="30"/>
          <w:szCs w:val="30"/>
        </w:rPr>
        <w:t>收入预算情况</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w:t>
      </w:r>
      <w:r>
        <w:rPr>
          <w:rFonts w:hint="eastAsia" w:ascii="仿宋" w:hAnsi="仿宋" w:eastAsia="仿宋" w:cs="仿宋"/>
          <w:sz w:val="30"/>
          <w:szCs w:val="30"/>
          <w:lang w:val="en-US" w:eastAsia="zh-CN"/>
        </w:rPr>
        <w:t>市减灾备灾中心</w:t>
      </w:r>
      <w:r>
        <w:rPr>
          <w:rFonts w:hint="eastAsia" w:ascii="仿宋" w:hAnsi="仿宋" w:eastAsia="仿宋" w:cs="仿宋"/>
          <w:sz w:val="30"/>
          <w:szCs w:val="30"/>
        </w:rPr>
        <w:t>收入预算总额为</w:t>
      </w:r>
      <w:r>
        <w:rPr>
          <w:rFonts w:hint="eastAsia" w:ascii="仿宋" w:hAnsi="仿宋" w:eastAsia="仿宋" w:cs="仿宋"/>
          <w:sz w:val="30"/>
          <w:szCs w:val="30"/>
          <w:lang w:val="en-US" w:eastAsia="zh-CN"/>
        </w:rPr>
        <w:t>142.99</w:t>
      </w:r>
      <w:r>
        <w:rPr>
          <w:rFonts w:hint="eastAsia" w:ascii="仿宋" w:hAnsi="仿宋" w:eastAsia="仿宋" w:cs="仿宋"/>
          <w:sz w:val="30"/>
          <w:szCs w:val="30"/>
        </w:rPr>
        <w:t>万元，比上年减少</w:t>
      </w:r>
      <w:r>
        <w:rPr>
          <w:rFonts w:hint="eastAsia" w:ascii="仿宋" w:hAnsi="仿宋" w:eastAsia="仿宋" w:cs="仿宋"/>
          <w:sz w:val="30"/>
          <w:szCs w:val="30"/>
          <w:lang w:val="en-US" w:eastAsia="zh-CN"/>
        </w:rPr>
        <w:t>2.65</w:t>
      </w:r>
      <w:r>
        <w:rPr>
          <w:rFonts w:hint="eastAsia" w:ascii="仿宋" w:hAnsi="仿宋" w:eastAsia="仿宋" w:cs="仿宋"/>
          <w:sz w:val="30"/>
          <w:szCs w:val="30"/>
        </w:rPr>
        <w:t>万元，下降</w:t>
      </w:r>
      <w:r>
        <w:rPr>
          <w:rFonts w:hint="eastAsia" w:ascii="仿宋" w:hAnsi="仿宋" w:eastAsia="仿宋" w:cs="仿宋"/>
          <w:sz w:val="30"/>
          <w:szCs w:val="30"/>
          <w:lang w:val="en-US" w:eastAsia="zh-CN"/>
        </w:rPr>
        <w:t>2</w:t>
      </w:r>
      <w:r>
        <w:rPr>
          <w:rFonts w:hint="eastAsia" w:ascii="仿宋" w:hAnsi="仿宋" w:eastAsia="仿宋" w:cs="仿宋"/>
          <w:sz w:val="30"/>
          <w:szCs w:val="30"/>
        </w:rPr>
        <w:t>%。其中：财政拨款收入</w:t>
      </w:r>
      <w:r>
        <w:rPr>
          <w:rFonts w:hint="eastAsia" w:ascii="仿宋" w:hAnsi="仿宋" w:eastAsia="仿宋" w:cs="仿宋"/>
          <w:sz w:val="30"/>
          <w:szCs w:val="30"/>
          <w:lang w:val="en-US" w:eastAsia="zh-CN"/>
        </w:rPr>
        <w:t>110.13</w:t>
      </w:r>
      <w:r>
        <w:rPr>
          <w:rFonts w:hint="eastAsia" w:ascii="仿宋" w:hAnsi="仿宋" w:eastAsia="仿宋" w:cs="仿宋"/>
          <w:sz w:val="30"/>
          <w:szCs w:val="30"/>
        </w:rPr>
        <w:t>万元；上年结转</w:t>
      </w:r>
      <w:r>
        <w:rPr>
          <w:rFonts w:hint="eastAsia" w:ascii="仿宋" w:hAnsi="仿宋" w:eastAsia="仿宋" w:cs="仿宋"/>
          <w:sz w:val="30"/>
          <w:szCs w:val="30"/>
          <w:lang w:val="en-US" w:eastAsia="zh-CN"/>
        </w:rPr>
        <w:t>32.86</w:t>
      </w:r>
      <w:r>
        <w:rPr>
          <w:rFonts w:hint="eastAsia" w:ascii="仿宋" w:hAnsi="仿宋" w:eastAsia="仿宋" w:cs="仿宋"/>
          <w:sz w:val="30"/>
          <w:szCs w:val="30"/>
        </w:rPr>
        <w:t>万元。</w:t>
      </w:r>
    </w:p>
    <w:p>
      <w:pPr>
        <w:spacing w:line="54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（二）</w:t>
      </w:r>
      <w:r>
        <w:rPr>
          <w:rFonts w:hint="eastAsia" w:ascii="仿宋" w:hAnsi="仿宋" w:eastAsia="仿宋" w:cs="仿宋"/>
          <w:b/>
          <w:bCs/>
          <w:sz w:val="30"/>
          <w:szCs w:val="30"/>
        </w:rPr>
        <w:t>支出预算情况</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w:t>
      </w:r>
      <w:r>
        <w:rPr>
          <w:rFonts w:hint="eastAsia" w:ascii="仿宋" w:hAnsi="仿宋" w:eastAsia="仿宋" w:cs="仿宋"/>
          <w:sz w:val="30"/>
          <w:szCs w:val="30"/>
          <w:lang w:val="en-US" w:eastAsia="zh-CN"/>
        </w:rPr>
        <w:t>市减灾备灾中心</w:t>
      </w:r>
      <w:r>
        <w:rPr>
          <w:rFonts w:hint="eastAsia" w:ascii="仿宋" w:hAnsi="仿宋" w:eastAsia="仿宋" w:cs="仿宋"/>
          <w:sz w:val="30"/>
          <w:szCs w:val="30"/>
        </w:rPr>
        <w:t>支出预算总额为</w:t>
      </w:r>
      <w:r>
        <w:rPr>
          <w:rFonts w:hint="eastAsia" w:ascii="仿宋" w:hAnsi="仿宋" w:eastAsia="仿宋" w:cs="仿宋"/>
          <w:sz w:val="30"/>
          <w:szCs w:val="30"/>
          <w:lang w:val="en-US" w:eastAsia="zh-CN"/>
        </w:rPr>
        <w:t>142.99</w:t>
      </w:r>
      <w:r>
        <w:rPr>
          <w:rFonts w:hint="eastAsia" w:ascii="仿宋" w:hAnsi="仿宋" w:eastAsia="仿宋" w:cs="仿宋"/>
          <w:sz w:val="30"/>
          <w:szCs w:val="30"/>
        </w:rPr>
        <w:t>万元，比上年减少</w:t>
      </w:r>
      <w:r>
        <w:rPr>
          <w:rFonts w:hint="eastAsia" w:ascii="仿宋" w:hAnsi="仿宋" w:eastAsia="仿宋" w:cs="仿宋"/>
          <w:sz w:val="30"/>
          <w:szCs w:val="30"/>
          <w:lang w:val="en-US" w:eastAsia="zh-CN"/>
        </w:rPr>
        <w:t>2.65</w:t>
      </w:r>
      <w:r>
        <w:rPr>
          <w:rFonts w:hint="eastAsia" w:ascii="仿宋" w:hAnsi="仿宋" w:eastAsia="仿宋" w:cs="仿宋"/>
          <w:sz w:val="30"/>
          <w:szCs w:val="30"/>
        </w:rPr>
        <w:t>万元，下降</w:t>
      </w:r>
      <w:r>
        <w:rPr>
          <w:rFonts w:hint="eastAsia" w:ascii="仿宋" w:hAnsi="仿宋" w:eastAsia="仿宋" w:cs="仿宋"/>
          <w:sz w:val="30"/>
          <w:szCs w:val="30"/>
          <w:lang w:val="en-US" w:eastAsia="zh-CN"/>
        </w:rPr>
        <w:t>2</w:t>
      </w:r>
      <w:r>
        <w:rPr>
          <w:rFonts w:hint="eastAsia" w:ascii="仿宋" w:hAnsi="仿宋" w:eastAsia="仿宋" w:cs="仿宋"/>
          <w:sz w:val="30"/>
          <w:szCs w:val="30"/>
        </w:rPr>
        <w:t>%。</w:t>
      </w:r>
    </w:p>
    <w:p>
      <w:pPr>
        <w:adjustRightInd w:val="0"/>
        <w:spacing w:line="56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rPr>
        <w:t>其中：</w:t>
      </w:r>
      <w:r>
        <w:rPr>
          <w:rFonts w:hint="eastAsia" w:ascii="仿宋" w:hAnsi="仿宋" w:eastAsia="仿宋" w:cs="仿宋"/>
          <w:sz w:val="30"/>
          <w:szCs w:val="30"/>
          <w:highlight w:val="none"/>
        </w:rPr>
        <w:t>按支出项目类别划分：基本支出</w:t>
      </w:r>
      <w:r>
        <w:rPr>
          <w:rFonts w:hint="eastAsia" w:ascii="仿宋" w:hAnsi="仿宋" w:eastAsia="仿宋" w:cs="仿宋"/>
          <w:sz w:val="30"/>
          <w:szCs w:val="30"/>
          <w:highlight w:val="none"/>
          <w:lang w:val="en-US" w:eastAsia="zh-CN"/>
        </w:rPr>
        <w:t>142.99</w:t>
      </w:r>
      <w:r>
        <w:rPr>
          <w:rFonts w:hint="eastAsia" w:ascii="仿宋" w:hAnsi="仿宋" w:eastAsia="仿宋" w:cs="仿宋"/>
          <w:sz w:val="30"/>
          <w:szCs w:val="30"/>
          <w:highlight w:val="none"/>
        </w:rPr>
        <w:t>万元，占支出预算总额的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%；包括工资福利支出</w:t>
      </w:r>
      <w:r>
        <w:rPr>
          <w:rFonts w:hint="eastAsia" w:ascii="仿宋" w:hAnsi="仿宋" w:eastAsia="仿宋" w:cs="仿宋"/>
          <w:sz w:val="30"/>
          <w:szCs w:val="30"/>
          <w:highlight w:val="none"/>
          <w:lang w:val="en-US" w:eastAsia="zh-CN"/>
        </w:rPr>
        <w:t>109.22</w:t>
      </w:r>
      <w:r>
        <w:rPr>
          <w:rFonts w:hint="eastAsia" w:ascii="仿宋" w:hAnsi="仿宋" w:eastAsia="仿宋" w:cs="仿宋"/>
          <w:sz w:val="30"/>
          <w:szCs w:val="30"/>
          <w:highlight w:val="none"/>
        </w:rPr>
        <w:t>万元、商品和服务支出</w:t>
      </w:r>
      <w:r>
        <w:rPr>
          <w:rFonts w:hint="eastAsia" w:ascii="仿宋" w:hAnsi="仿宋" w:eastAsia="仿宋" w:cs="仿宋"/>
          <w:sz w:val="30"/>
          <w:szCs w:val="30"/>
          <w:highlight w:val="none"/>
          <w:lang w:val="en-US" w:eastAsia="zh-CN"/>
        </w:rPr>
        <w:t>33.63</w:t>
      </w:r>
      <w:r>
        <w:rPr>
          <w:rFonts w:hint="eastAsia" w:ascii="仿宋" w:hAnsi="仿宋" w:eastAsia="仿宋" w:cs="仿宋"/>
          <w:sz w:val="30"/>
          <w:szCs w:val="30"/>
          <w:highlight w:val="none"/>
        </w:rPr>
        <w:t>万元、对个人和家庭的补助</w:t>
      </w:r>
      <w:r>
        <w:rPr>
          <w:rFonts w:hint="eastAsia" w:ascii="仿宋" w:hAnsi="仿宋" w:eastAsia="仿宋" w:cs="仿宋"/>
          <w:sz w:val="30"/>
          <w:szCs w:val="30"/>
          <w:highlight w:val="none"/>
          <w:lang w:val="en-US" w:eastAsia="zh-CN"/>
        </w:rPr>
        <w:t>0.14</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eastAsia="zh-CN"/>
        </w:rPr>
        <w:t>。</w:t>
      </w:r>
    </w:p>
    <w:p>
      <w:pPr>
        <w:adjustRightInd w:val="0"/>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按支出功能科目划分：</w:t>
      </w:r>
      <w:r>
        <w:rPr>
          <w:rFonts w:hint="eastAsia" w:ascii="仿宋" w:hAnsi="仿宋" w:eastAsia="仿宋" w:cs="仿宋"/>
          <w:sz w:val="30"/>
          <w:szCs w:val="30"/>
          <w:highlight w:val="none"/>
          <w:lang w:val="en-US" w:eastAsia="zh-CN"/>
        </w:rPr>
        <w:t>社会保障和就业</w:t>
      </w:r>
      <w:r>
        <w:rPr>
          <w:rFonts w:hint="eastAsia" w:ascii="仿宋" w:hAnsi="仿宋" w:eastAsia="仿宋" w:cs="仿宋"/>
          <w:sz w:val="30"/>
          <w:szCs w:val="30"/>
          <w:highlight w:val="none"/>
        </w:rPr>
        <w:t>支出</w:t>
      </w:r>
      <w:r>
        <w:rPr>
          <w:rFonts w:hint="eastAsia" w:ascii="仿宋" w:hAnsi="仿宋" w:eastAsia="仿宋" w:cs="仿宋"/>
          <w:sz w:val="30"/>
          <w:szCs w:val="30"/>
          <w:highlight w:val="none"/>
          <w:lang w:val="en-US" w:eastAsia="zh-CN"/>
        </w:rPr>
        <w:t>6.2</w:t>
      </w:r>
      <w:r>
        <w:rPr>
          <w:rFonts w:hint="eastAsia" w:ascii="仿宋" w:hAnsi="仿宋" w:eastAsia="仿宋" w:cs="仿宋"/>
          <w:sz w:val="30"/>
          <w:szCs w:val="30"/>
          <w:highlight w:val="none"/>
        </w:rPr>
        <w:t>万元，占支出预算总额的</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住房保障</w:t>
      </w:r>
      <w:r>
        <w:rPr>
          <w:rFonts w:hint="eastAsia" w:ascii="仿宋" w:hAnsi="仿宋" w:eastAsia="仿宋" w:cs="仿宋"/>
          <w:sz w:val="30"/>
          <w:szCs w:val="30"/>
          <w:highlight w:val="none"/>
        </w:rPr>
        <w:t>支出</w:t>
      </w:r>
      <w:r>
        <w:rPr>
          <w:rFonts w:hint="eastAsia" w:ascii="仿宋" w:hAnsi="仿宋" w:eastAsia="仿宋" w:cs="仿宋"/>
          <w:sz w:val="30"/>
          <w:szCs w:val="30"/>
          <w:highlight w:val="none"/>
          <w:lang w:val="en-US" w:eastAsia="zh-CN"/>
        </w:rPr>
        <w:t>11.07</w:t>
      </w:r>
      <w:r>
        <w:rPr>
          <w:rFonts w:hint="eastAsia" w:ascii="仿宋" w:hAnsi="仿宋" w:eastAsia="仿宋" w:cs="仿宋"/>
          <w:sz w:val="30"/>
          <w:szCs w:val="30"/>
          <w:highlight w:val="none"/>
        </w:rPr>
        <w:t>万元，占支出预算总额的</w:t>
      </w: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灾害防治及应急管理支出125.72万元，占支出预算总额的88%</w:t>
      </w:r>
      <w:r>
        <w:rPr>
          <w:rFonts w:hint="eastAsia" w:ascii="仿宋" w:hAnsi="仿宋" w:eastAsia="仿宋" w:cs="仿宋"/>
          <w:sz w:val="30"/>
          <w:szCs w:val="30"/>
          <w:highlight w:val="none"/>
        </w:rPr>
        <w:t>。</w:t>
      </w:r>
    </w:p>
    <w:p>
      <w:pPr>
        <w:adjustRightInd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highlight w:val="none"/>
        </w:rPr>
        <w:t>按部门预算支出经济分类科目划分：工资福利支出</w:t>
      </w:r>
      <w:r>
        <w:rPr>
          <w:rFonts w:hint="eastAsia" w:ascii="仿宋" w:hAnsi="仿宋" w:eastAsia="仿宋" w:cs="仿宋"/>
          <w:sz w:val="30"/>
          <w:szCs w:val="30"/>
          <w:highlight w:val="none"/>
          <w:lang w:val="en-US" w:eastAsia="zh-CN"/>
        </w:rPr>
        <w:t>109.22</w:t>
      </w:r>
      <w:r>
        <w:rPr>
          <w:rFonts w:hint="eastAsia" w:ascii="仿宋" w:hAnsi="仿宋" w:eastAsia="仿宋" w:cs="仿宋"/>
          <w:sz w:val="30"/>
          <w:szCs w:val="30"/>
          <w:highlight w:val="none"/>
        </w:rPr>
        <w:t>万元，占支出预算总额的</w:t>
      </w:r>
      <w:r>
        <w:rPr>
          <w:rFonts w:hint="eastAsia" w:ascii="仿宋" w:hAnsi="仿宋" w:eastAsia="仿宋" w:cs="仿宋"/>
          <w:sz w:val="30"/>
          <w:szCs w:val="30"/>
          <w:highlight w:val="none"/>
          <w:lang w:val="en-US" w:eastAsia="zh-CN"/>
        </w:rPr>
        <w:t>76.4</w:t>
      </w:r>
      <w:r>
        <w:rPr>
          <w:rFonts w:hint="eastAsia" w:ascii="仿宋" w:hAnsi="仿宋" w:eastAsia="仿宋" w:cs="仿宋"/>
          <w:sz w:val="30"/>
          <w:szCs w:val="30"/>
          <w:highlight w:val="none"/>
        </w:rPr>
        <w:t>%；商品和服务支出</w:t>
      </w:r>
      <w:r>
        <w:rPr>
          <w:rFonts w:hint="eastAsia" w:ascii="仿宋" w:hAnsi="仿宋" w:eastAsia="仿宋" w:cs="仿宋"/>
          <w:sz w:val="30"/>
          <w:szCs w:val="30"/>
          <w:highlight w:val="none"/>
          <w:lang w:val="en-US" w:eastAsia="zh-CN"/>
        </w:rPr>
        <w:t>33.63</w:t>
      </w:r>
      <w:r>
        <w:rPr>
          <w:rFonts w:hint="eastAsia" w:ascii="仿宋" w:hAnsi="仿宋" w:eastAsia="仿宋" w:cs="仿宋"/>
          <w:sz w:val="30"/>
          <w:szCs w:val="30"/>
          <w:highlight w:val="none"/>
        </w:rPr>
        <w:t>万元，占支出预算总额的</w:t>
      </w:r>
      <w:r>
        <w:rPr>
          <w:rFonts w:hint="eastAsia" w:ascii="仿宋" w:hAnsi="仿宋" w:eastAsia="仿宋" w:cs="仿宋"/>
          <w:sz w:val="30"/>
          <w:szCs w:val="30"/>
          <w:highlight w:val="none"/>
          <w:lang w:val="en-US" w:eastAsia="zh-CN"/>
        </w:rPr>
        <w:t>23.5</w:t>
      </w:r>
      <w:r>
        <w:rPr>
          <w:rFonts w:hint="eastAsia" w:ascii="仿宋" w:hAnsi="仿宋" w:eastAsia="仿宋" w:cs="仿宋"/>
          <w:sz w:val="30"/>
          <w:szCs w:val="30"/>
          <w:highlight w:val="none"/>
        </w:rPr>
        <w:t>%；对个人和家庭的补助</w:t>
      </w:r>
      <w:r>
        <w:rPr>
          <w:rFonts w:hint="eastAsia" w:ascii="仿宋" w:hAnsi="仿宋" w:eastAsia="仿宋" w:cs="仿宋"/>
          <w:sz w:val="30"/>
          <w:szCs w:val="30"/>
          <w:highlight w:val="none"/>
          <w:lang w:val="en-US" w:eastAsia="zh-CN"/>
        </w:rPr>
        <w:t>0.14</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占支出预算总额的</w:t>
      </w:r>
      <w:r>
        <w:rPr>
          <w:rFonts w:hint="eastAsia" w:ascii="仿宋" w:hAnsi="仿宋" w:eastAsia="仿宋" w:cs="仿宋"/>
          <w:sz w:val="30"/>
          <w:szCs w:val="30"/>
          <w:highlight w:val="none"/>
          <w:lang w:val="en-US" w:eastAsia="zh-CN"/>
        </w:rPr>
        <w:t>0.1</w:t>
      </w:r>
      <w:r>
        <w:rPr>
          <w:rFonts w:hint="eastAsia" w:ascii="仿宋" w:hAnsi="仿宋" w:eastAsia="仿宋" w:cs="仿宋"/>
          <w:sz w:val="30"/>
          <w:szCs w:val="30"/>
          <w:highlight w:val="none"/>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 w:hAnsi="仿宋" w:eastAsia="仿宋" w:cs="仿宋"/>
          <w:b/>
          <w:bCs w:val="0"/>
          <w:sz w:val="30"/>
          <w:szCs w:val="30"/>
        </w:rPr>
        <w:t>）财政拨款支出情况</w:t>
      </w:r>
    </w:p>
    <w:p>
      <w:pPr>
        <w:spacing w:line="540" w:lineRule="exact"/>
        <w:ind w:firstLine="600" w:firstLineChars="200"/>
        <w:rPr>
          <w:rFonts w:hint="eastAsia" w:ascii="仿宋_GB2312" w:eastAsia="仿宋_GB2312"/>
          <w:sz w:val="30"/>
          <w:szCs w:val="30"/>
        </w:rPr>
      </w:pPr>
      <w:r>
        <w:rPr>
          <w:rFonts w:hint="eastAsia" w:ascii="仿宋_GB2312" w:hAnsi="宋体" w:eastAsia="仿宋_GB2312"/>
          <w:sz w:val="30"/>
          <w:szCs w:val="30"/>
          <w:highlight w:val="none"/>
          <w:lang w:eastAsia="zh-CN"/>
        </w:rPr>
        <w:t>2021</w:t>
      </w:r>
      <w:r>
        <w:rPr>
          <w:rFonts w:hint="eastAsia" w:ascii="仿宋_GB2312" w:hAnsi="宋体" w:eastAsia="仿宋_GB2312"/>
          <w:sz w:val="30"/>
          <w:szCs w:val="30"/>
          <w:highlight w:val="none"/>
        </w:rPr>
        <w:t>年市</w:t>
      </w:r>
      <w:r>
        <w:rPr>
          <w:rFonts w:hint="eastAsia" w:ascii="仿宋_GB2312" w:hAnsi="宋体" w:eastAsia="仿宋_GB2312"/>
          <w:sz w:val="30"/>
          <w:szCs w:val="30"/>
          <w:highlight w:val="none"/>
          <w:lang w:val="en-US" w:eastAsia="zh-CN"/>
        </w:rPr>
        <w:t>减灾备灾中心</w:t>
      </w:r>
      <w:r>
        <w:rPr>
          <w:rFonts w:hint="eastAsia" w:ascii="仿宋_GB2312" w:hAnsi="宋体" w:eastAsia="仿宋_GB2312"/>
          <w:sz w:val="30"/>
          <w:szCs w:val="30"/>
          <w:highlight w:val="none"/>
        </w:rPr>
        <w:t>财政拨款支出预算</w:t>
      </w:r>
      <w:r>
        <w:rPr>
          <w:rFonts w:hint="eastAsia" w:ascii="仿宋_GB2312" w:hAnsi="宋体" w:eastAsia="仿宋_GB2312"/>
          <w:sz w:val="30"/>
          <w:szCs w:val="30"/>
          <w:highlight w:val="none"/>
          <w:lang w:val="en-US" w:eastAsia="zh-CN"/>
        </w:rPr>
        <w:t>142.99</w:t>
      </w:r>
      <w:r>
        <w:rPr>
          <w:rFonts w:hint="eastAsia" w:ascii="仿宋_GB2312" w:hAnsi="宋体" w:eastAsia="仿宋_GB2312"/>
          <w:sz w:val="30"/>
          <w:szCs w:val="30"/>
          <w:highlight w:val="none"/>
        </w:rPr>
        <w:t>万元，</w:t>
      </w:r>
      <w:r>
        <w:rPr>
          <w:rFonts w:hint="eastAsia" w:ascii="仿宋_GB2312" w:eastAsia="仿宋_GB2312"/>
          <w:sz w:val="30"/>
          <w:szCs w:val="30"/>
        </w:rPr>
        <w:t>较上年减少</w:t>
      </w:r>
      <w:r>
        <w:rPr>
          <w:rFonts w:hint="eastAsia" w:ascii="仿宋_GB2312" w:eastAsia="仿宋_GB2312"/>
          <w:sz w:val="30"/>
          <w:szCs w:val="30"/>
          <w:lang w:val="en-US" w:eastAsia="zh-CN"/>
        </w:rPr>
        <w:t>2.65</w:t>
      </w:r>
      <w:r>
        <w:rPr>
          <w:rFonts w:hint="eastAsia" w:ascii="仿宋_GB2312" w:eastAsia="仿宋_GB2312"/>
          <w:sz w:val="30"/>
          <w:szCs w:val="30"/>
        </w:rPr>
        <w:t>万元，下降</w:t>
      </w:r>
      <w:r>
        <w:rPr>
          <w:rFonts w:hint="eastAsia" w:ascii="仿宋_GB2312" w:eastAsia="仿宋_GB2312"/>
          <w:sz w:val="30"/>
          <w:szCs w:val="30"/>
          <w:lang w:val="en-US" w:eastAsia="zh-CN"/>
        </w:rPr>
        <w:t>2</w:t>
      </w:r>
      <w:r>
        <w:rPr>
          <w:rFonts w:hint="eastAsia" w:ascii="仿宋_GB2312" w:eastAsia="仿宋_GB2312"/>
          <w:sz w:val="30"/>
          <w:szCs w:val="30"/>
        </w:rPr>
        <w:t>%。具体支出情况是：</w:t>
      </w:r>
      <w:r>
        <w:rPr>
          <w:rFonts w:hint="eastAsia" w:ascii="仿宋_GB2312" w:hAnsi="宋体" w:eastAsia="仿宋_GB2312"/>
          <w:sz w:val="30"/>
          <w:szCs w:val="30"/>
          <w:highlight w:val="none"/>
          <w:lang w:val="en-US" w:eastAsia="zh-CN"/>
        </w:rPr>
        <w:t>社会保障和就业</w:t>
      </w:r>
      <w:r>
        <w:rPr>
          <w:rFonts w:hint="eastAsia" w:ascii="仿宋_GB2312" w:hAnsi="宋体" w:eastAsia="仿宋_GB2312"/>
          <w:sz w:val="30"/>
          <w:szCs w:val="30"/>
          <w:highlight w:val="none"/>
        </w:rPr>
        <w:t>支出</w:t>
      </w:r>
      <w:r>
        <w:rPr>
          <w:rFonts w:hint="eastAsia" w:ascii="仿宋_GB2312" w:hAnsi="宋体" w:eastAsia="仿宋_GB2312"/>
          <w:sz w:val="30"/>
          <w:szCs w:val="30"/>
          <w:highlight w:val="none"/>
          <w:lang w:val="en-US" w:eastAsia="zh-CN"/>
        </w:rPr>
        <w:t>6.2</w:t>
      </w:r>
      <w:r>
        <w:rPr>
          <w:rFonts w:hint="eastAsia" w:ascii="仿宋_GB2312" w:hAnsi="宋体" w:eastAsia="仿宋_GB2312"/>
          <w:sz w:val="30"/>
          <w:szCs w:val="30"/>
          <w:highlight w:val="none"/>
        </w:rPr>
        <w:t>万元，占支出预算总额的</w:t>
      </w: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w:t>
      </w:r>
      <w:r>
        <w:rPr>
          <w:rFonts w:hint="eastAsia" w:ascii="仿宋_GB2312" w:hAnsi="宋体" w:eastAsia="仿宋_GB2312"/>
          <w:sz w:val="30"/>
          <w:szCs w:val="30"/>
          <w:highlight w:val="none"/>
          <w:lang w:val="en-US" w:eastAsia="zh-CN"/>
        </w:rPr>
        <w:t>住房保障</w:t>
      </w:r>
      <w:r>
        <w:rPr>
          <w:rFonts w:hint="eastAsia" w:ascii="仿宋_GB2312" w:hAnsi="宋体" w:eastAsia="仿宋_GB2312"/>
          <w:sz w:val="30"/>
          <w:szCs w:val="30"/>
          <w:highlight w:val="none"/>
        </w:rPr>
        <w:t>支出</w:t>
      </w:r>
      <w:r>
        <w:rPr>
          <w:rFonts w:hint="eastAsia" w:ascii="仿宋_GB2312" w:hAnsi="宋体" w:eastAsia="仿宋_GB2312"/>
          <w:sz w:val="30"/>
          <w:szCs w:val="30"/>
          <w:highlight w:val="none"/>
          <w:lang w:val="en-US" w:eastAsia="zh-CN"/>
        </w:rPr>
        <w:t>11.07</w:t>
      </w:r>
      <w:r>
        <w:rPr>
          <w:rFonts w:hint="eastAsia" w:ascii="仿宋_GB2312" w:hAnsi="宋体" w:eastAsia="仿宋_GB2312"/>
          <w:sz w:val="30"/>
          <w:szCs w:val="30"/>
          <w:highlight w:val="none"/>
        </w:rPr>
        <w:t>万元，占支出预算总额的</w:t>
      </w:r>
      <w:r>
        <w:rPr>
          <w:rFonts w:hint="eastAsia" w:ascii="仿宋_GB2312" w:hAnsi="宋体" w:eastAsia="仿宋_GB2312"/>
          <w:sz w:val="30"/>
          <w:szCs w:val="30"/>
          <w:highlight w:val="none"/>
          <w:lang w:val="en-US" w:eastAsia="zh-CN"/>
        </w:rPr>
        <w:t>8</w:t>
      </w:r>
      <w:r>
        <w:rPr>
          <w:rFonts w:hint="eastAsia" w:ascii="仿宋_GB2312" w:hAnsi="宋体" w:eastAsia="仿宋_GB2312"/>
          <w:sz w:val="30"/>
          <w:szCs w:val="30"/>
          <w:highlight w:val="none"/>
        </w:rPr>
        <w:t>%；</w:t>
      </w:r>
      <w:r>
        <w:rPr>
          <w:rFonts w:hint="eastAsia" w:ascii="仿宋_GB2312" w:hAnsi="宋体" w:eastAsia="仿宋_GB2312"/>
          <w:sz w:val="30"/>
          <w:szCs w:val="30"/>
          <w:highlight w:val="none"/>
          <w:lang w:val="en-US" w:eastAsia="zh-CN"/>
        </w:rPr>
        <w:t>灾害防治及应急管理支出125.72万元，占支出预算总额的88%</w:t>
      </w:r>
      <w:r>
        <w:rPr>
          <w:rFonts w:hint="eastAsia" w:ascii="仿宋_GB2312" w:hAnsi="宋体" w:eastAsia="仿宋_GB2312"/>
          <w:sz w:val="30"/>
          <w:szCs w:val="30"/>
          <w:highlight w:val="none"/>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b/>
          <w:bCs/>
          <w:sz w:val="30"/>
          <w:szCs w:val="30"/>
        </w:rPr>
        <w:t>政府性基金情况</w:t>
      </w:r>
    </w:p>
    <w:p>
      <w:pPr>
        <w:spacing w:line="54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无</w:t>
      </w:r>
      <w:bookmarkStart w:id="0" w:name="_GoBack"/>
      <w:bookmarkEnd w:id="0"/>
      <w:r>
        <w:rPr>
          <w:rFonts w:hint="eastAsia" w:ascii="仿宋_GB2312" w:eastAsia="仿宋_GB2312"/>
          <w:sz w:val="30"/>
          <w:szCs w:val="30"/>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r>
        <w:rPr>
          <w:rFonts w:hint="eastAsia" w:ascii="仿宋_GB2312" w:eastAsia="仿宋_GB2312"/>
          <w:b/>
          <w:bCs/>
          <w:sz w:val="30"/>
          <w:szCs w:val="30"/>
        </w:rPr>
        <w:t>政府采购情况说明</w:t>
      </w:r>
    </w:p>
    <w:p>
      <w:pPr>
        <w:spacing w:line="540" w:lineRule="exact"/>
        <w:ind w:firstLine="600" w:firstLineChars="200"/>
        <w:rPr>
          <w:rFonts w:hint="eastAsia" w:ascii="仿宋_GB2312" w:eastAsia="仿宋_GB2312"/>
          <w:b/>
          <w:sz w:val="30"/>
          <w:szCs w:val="30"/>
        </w:rPr>
      </w:pPr>
      <w:r>
        <w:rPr>
          <w:rFonts w:hint="eastAsia" w:ascii="仿宋_GB2312" w:eastAsia="仿宋_GB2312"/>
          <w:sz w:val="30"/>
          <w:szCs w:val="30"/>
        </w:rPr>
        <w:t>2021年我单位政府采购预算共安排</w:t>
      </w:r>
      <w:r>
        <w:rPr>
          <w:rFonts w:hint="eastAsia" w:ascii="仿宋_GB2312" w:eastAsia="仿宋_GB2312"/>
          <w:sz w:val="30"/>
          <w:szCs w:val="30"/>
          <w:lang w:val="en-US" w:eastAsia="zh-CN"/>
        </w:rPr>
        <w:t>1.5</w:t>
      </w:r>
      <w:r>
        <w:rPr>
          <w:rFonts w:hint="eastAsia" w:ascii="仿宋_GB2312" w:eastAsia="仿宋_GB2312"/>
          <w:sz w:val="30"/>
          <w:szCs w:val="30"/>
        </w:rPr>
        <w:t>万元。其中，货物预算</w:t>
      </w:r>
      <w:r>
        <w:rPr>
          <w:rFonts w:hint="eastAsia" w:ascii="仿宋_GB2312" w:eastAsia="仿宋_GB2312"/>
          <w:sz w:val="30"/>
          <w:szCs w:val="30"/>
          <w:lang w:val="en-US" w:eastAsia="zh-CN"/>
        </w:rPr>
        <w:t>1.5</w:t>
      </w:r>
      <w:r>
        <w:rPr>
          <w:rFonts w:hint="eastAsia" w:ascii="仿宋_GB2312" w:eastAsia="仿宋_GB2312"/>
          <w:sz w:val="30"/>
          <w:szCs w:val="30"/>
        </w:rPr>
        <w:t>万元。</w:t>
      </w:r>
    </w:p>
    <w:p>
      <w:pPr>
        <w:widowControl/>
        <w:spacing w:line="540" w:lineRule="exact"/>
        <w:ind w:firstLine="602" w:firstLineChars="200"/>
        <w:jc w:val="left"/>
        <w:rPr>
          <w:rFonts w:hint="eastAsia" w:ascii="仿宋" w:hAnsi="仿宋" w:eastAsia="仿宋" w:cs="仿宋"/>
          <w:b/>
          <w:bCs w:val="0"/>
          <w:sz w:val="30"/>
          <w:szCs w:val="30"/>
        </w:rPr>
      </w:pPr>
      <w:r>
        <w:rPr>
          <w:rFonts w:hint="eastAsia" w:ascii="仿宋" w:hAnsi="仿宋" w:eastAsia="仿宋" w:cs="仿宋"/>
          <w:b/>
          <w:bCs w:val="0"/>
          <w:sz w:val="30"/>
          <w:szCs w:val="30"/>
        </w:rPr>
        <w:t>（</w:t>
      </w:r>
      <w:r>
        <w:rPr>
          <w:rFonts w:hint="eastAsia" w:ascii="仿宋" w:hAnsi="仿宋" w:eastAsia="仿宋" w:cs="仿宋"/>
          <w:b/>
          <w:bCs w:val="0"/>
          <w:sz w:val="30"/>
          <w:szCs w:val="30"/>
          <w:lang w:val="en-US" w:eastAsia="zh-CN"/>
        </w:rPr>
        <w:t>六</w:t>
      </w:r>
      <w:r>
        <w:rPr>
          <w:rFonts w:hint="eastAsia" w:ascii="仿宋" w:hAnsi="仿宋" w:eastAsia="仿宋" w:cs="仿宋"/>
          <w:b/>
          <w:bCs w:val="0"/>
          <w:sz w:val="30"/>
          <w:szCs w:val="30"/>
        </w:rPr>
        <w:t>）国有资产占有使用情况</w:t>
      </w:r>
    </w:p>
    <w:p>
      <w:pPr>
        <w:widowControl/>
        <w:spacing w:line="540" w:lineRule="exact"/>
        <w:ind w:firstLine="602" w:firstLineChars="200"/>
        <w:jc w:val="left"/>
        <w:rPr>
          <w:rFonts w:hint="eastAsia" w:ascii="仿宋" w:hAnsi="仿宋" w:eastAsia="仿宋" w:cs="仿宋"/>
          <w:b/>
          <w:bCs w:val="0"/>
          <w:sz w:val="30"/>
          <w:szCs w:val="30"/>
        </w:rPr>
      </w:pPr>
      <w:r>
        <w:rPr>
          <w:rFonts w:hint="eastAsia" w:ascii="仿宋" w:hAnsi="仿宋" w:eastAsia="仿宋" w:cs="仿宋"/>
          <w:b/>
          <w:bCs w:val="0"/>
          <w:sz w:val="30"/>
          <w:szCs w:val="30"/>
        </w:rPr>
        <w:t>无。</w:t>
      </w:r>
    </w:p>
    <w:p>
      <w:pPr>
        <w:widowControl/>
        <w:numPr>
          <w:ilvl w:val="0"/>
          <w:numId w:val="0"/>
        </w:numPr>
        <w:spacing w:line="540" w:lineRule="exact"/>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七）</w:t>
      </w:r>
      <w:r>
        <w:rPr>
          <w:rFonts w:hint="eastAsia" w:ascii="仿宋_GB2312" w:hAnsi="仿宋_GB2312" w:eastAsia="仿宋_GB2312" w:cs="仿宋_GB2312"/>
          <w:b/>
          <w:bCs/>
          <w:sz w:val="30"/>
          <w:szCs w:val="30"/>
        </w:rPr>
        <w:t>预算绩效情况</w:t>
      </w:r>
    </w:p>
    <w:p>
      <w:pPr>
        <w:widowControl/>
        <w:spacing w:line="54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无。</w:t>
      </w:r>
    </w:p>
    <w:p>
      <w:pPr>
        <w:widowControl/>
        <w:spacing w:line="540" w:lineRule="exact"/>
        <w:ind w:firstLine="600" w:firstLineChars="200"/>
        <w:jc w:val="left"/>
        <w:rPr>
          <w:rFonts w:hint="eastAsia" w:ascii="黑体" w:eastAsia="黑体"/>
          <w:sz w:val="30"/>
          <w:szCs w:val="30"/>
        </w:rPr>
      </w:pPr>
      <w:r>
        <w:rPr>
          <w:rFonts w:hint="eastAsia" w:ascii="黑体" w:eastAsia="黑体"/>
          <w:sz w:val="30"/>
          <w:szCs w:val="30"/>
        </w:rPr>
        <w:t>二、“三公”经费预算情况说明</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2021年本部门“三公”经费年初预算安排</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p>
    <w:p>
      <w:pPr>
        <w:widowControl/>
        <w:spacing w:line="540" w:lineRule="exact"/>
        <w:ind w:firstLine="600" w:firstLineChars="200"/>
        <w:jc w:val="left"/>
        <w:rPr>
          <w:rFonts w:hint="eastAsia" w:ascii="仿宋" w:hAnsi="仿宋" w:eastAsia="仿宋" w:cs="仿宋"/>
          <w:sz w:val="30"/>
          <w:szCs w:val="30"/>
        </w:rPr>
      </w:pPr>
    </w:p>
    <w:p>
      <w:pPr>
        <w:spacing w:line="540" w:lineRule="exact"/>
        <w:jc w:val="center"/>
        <w:rPr>
          <w:rFonts w:hint="eastAsia" w:ascii="方正小标宋简体" w:eastAsia="方正小标宋简体"/>
          <w:sz w:val="30"/>
          <w:szCs w:val="30"/>
        </w:rPr>
      </w:pPr>
      <w:r>
        <w:rPr>
          <w:rFonts w:hint="eastAsia" w:ascii="方正小标宋简体" w:eastAsia="方正小标宋简体"/>
          <w:sz w:val="30"/>
          <w:szCs w:val="30"/>
        </w:rPr>
        <w:t>第三部分  南昌市</w:t>
      </w:r>
      <w:r>
        <w:rPr>
          <w:rFonts w:hint="eastAsia" w:ascii="方正小标宋简体" w:eastAsia="方正小标宋简体"/>
          <w:sz w:val="30"/>
          <w:szCs w:val="30"/>
          <w:lang w:val="en-US" w:eastAsia="zh-CN"/>
        </w:rPr>
        <w:t>减灾备灾中心</w:t>
      </w:r>
      <w:r>
        <w:rPr>
          <w:rFonts w:hint="eastAsia" w:ascii="方正小标宋简体" w:eastAsia="方正小标宋简体"/>
          <w:sz w:val="30"/>
          <w:szCs w:val="30"/>
        </w:rPr>
        <w:t>2021年部门预算表</w:t>
      </w:r>
    </w:p>
    <w:p>
      <w:pPr>
        <w:widowControl/>
        <w:spacing w:line="540" w:lineRule="exact"/>
        <w:jc w:val="left"/>
        <w:rPr>
          <w:rFonts w:hint="eastAsia" w:ascii="仿宋_GB2312" w:eastAsia="仿宋_GB2312"/>
          <w:b/>
          <w:sz w:val="30"/>
          <w:szCs w:val="30"/>
        </w:rPr>
      </w:pPr>
    </w:p>
    <w:p>
      <w:pPr>
        <w:widowControl/>
        <w:spacing w:line="540" w:lineRule="exact"/>
        <w:ind w:firstLine="600" w:firstLineChars="200"/>
        <w:jc w:val="left"/>
        <w:rPr>
          <w:rFonts w:hint="eastAsia" w:ascii="仿宋_GB2312" w:eastAsia="仿宋_GB2312"/>
          <w:sz w:val="30"/>
          <w:szCs w:val="30"/>
        </w:rPr>
      </w:pPr>
      <w:r>
        <w:rPr>
          <w:rFonts w:hint="eastAsia" w:ascii="仿宋_GB2312" w:eastAsia="仿宋_GB2312"/>
          <w:sz w:val="30"/>
          <w:szCs w:val="30"/>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30"/>
          <w:szCs w:val="30"/>
        </w:rPr>
      </w:pPr>
      <w:r>
        <w:rPr>
          <w:rFonts w:hint="eastAsia" w:ascii="方正小标宋简体" w:eastAsia="方正小标宋简体"/>
          <w:sz w:val="30"/>
          <w:szCs w:val="30"/>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600" w:firstLineChars="200"/>
        <w:jc w:val="left"/>
        <w:rPr>
          <w:rFonts w:hint="eastAsia" w:ascii="黑体" w:eastAsia="黑体"/>
          <w:sz w:val="30"/>
          <w:szCs w:val="30"/>
        </w:rPr>
      </w:pPr>
      <w:r>
        <w:rPr>
          <w:rFonts w:hint="eastAsia" w:ascii="黑体" w:eastAsia="黑体"/>
          <w:sz w:val="30"/>
          <w:szCs w:val="30"/>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z w:val="28"/>
          <w:szCs w:val="28"/>
        </w:rPr>
      </w:pPr>
      <w:r>
        <w:rPr>
          <w:rFonts w:hint="eastAsia" w:ascii="楷体_GB2312" w:eastAsia="楷体_GB2312"/>
          <w:b/>
          <w:spacing w:val="-6"/>
          <w:sz w:val="28"/>
          <w:szCs w:val="28"/>
        </w:rPr>
        <w:t>（二）</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600" w:firstLineChars="200"/>
        <w:jc w:val="left"/>
        <w:rPr>
          <w:rFonts w:hint="eastAsia" w:ascii="仿宋" w:hAnsi="仿宋" w:eastAsia="仿宋" w:cs="仿宋"/>
          <w:sz w:val="30"/>
          <w:szCs w:val="30"/>
          <w:highlight w:val="none"/>
        </w:rPr>
      </w:pPr>
      <w:r>
        <w:rPr>
          <w:rFonts w:hint="eastAsia" w:ascii="黑体" w:eastAsia="黑体"/>
          <w:sz w:val="30"/>
          <w:szCs w:val="30"/>
        </w:rPr>
        <w:t>二、支出科目</w:t>
      </w:r>
    </w:p>
    <w:p>
      <w:pPr>
        <w:widowControl/>
        <w:spacing w:line="5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lang w:eastAsia="zh-CN"/>
        </w:rPr>
        <w:t>社会保障和就业支出-行政事业单位</w:t>
      </w:r>
      <w:r>
        <w:rPr>
          <w:rFonts w:hint="eastAsia" w:ascii="仿宋" w:hAnsi="仿宋" w:eastAsia="仿宋" w:cs="仿宋"/>
          <w:b w:val="0"/>
          <w:bCs/>
          <w:sz w:val="28"/>
          <w:szCs w:val="28"/>
          <w:lang w:val="en-US" w:eastAsia="zh-CN"/>
        </w:rPr>
        <w:t>养老支出</w:t>
      </w:r>
      <w:r>
        <w:rPr>
          <w:rFonts w:hint="eastAsia" w:ascii="仿宋" w:hAnsi="仿宋" w:eastAsia="仿宋" w:cs="仿宋"/>
          <w:b w:val="0"/>
          <w:bCs/>
          <w:sz w:val="28"/>
          <w:szCs w:val="28"/>
          <w:lang w:eastAsia="zh-CN"/>
        </w:rPr>
        <w:t>-机关事业单位基本养老保险缴费支出：反映机关事业单位实施养老保险制度由单位缴纳的基本养老保险费支出。</w:t>
      </w:r>
    </w:p>
    <w:p>
      <w:pPr>
        <w:widowControl/>
        <w:spacing w:line="540" w:lineRule="exact"/>
        <w:ind w:firstLine="560" w:firstLineChars="200"/>
        <w:rPr>
          <w:rFonts w:hint="eastAsia" w:ascii="楷体_GB2312" w:eastAsia="楷体_GB2312"/>
          <w:b/>
          <w:sz w:val="28"/>
          <w:szCs w:val="28"/>
          <w:lang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二</w:t>
      </w:r>
      <w:r>
        <w:rPr>
          <w:rFonts w:hint="eastAsia" w:ascii="仿宋" w:hAnsi="仿宋" w:eastAsia="仿宋" w:cs="仿宋"/>
          <w:b w:val="0"/>
          <w:bCs/>
          <w:sz w:val="28"/>
          <w:szCs w:val="28"/>
          <w:lang w:eastAsia="zh-CN"/>
        </w:rPr>
        <w:t>）社会保障和就业支出-行政事业单位</w:t>
      </w:r>
      <w:r>
        <w:rPr>
          <w:rFonts w:hint="eastAsia" w:ascii="仿宋" w:hAnsi="仿宋" w:eastAsia="仿宋" w:cs="仿宋"/>
          <w:b w:val="0"/>
          <w:bCs/>
          <w:sz w:val="28"/>
          <w:szCs w:val="28"/>
          <w:lang w:val="en-US" w:eastAsia="zh-CN"/>
        </w:rPr>
        <w:t>养老支出</w:t>
      </w:r>
      <w:r>
        <w:rPr>
          <w:rFonts w:hint="eastAsia" w:ascii="仿宋" w:hAnsi="仿宋" w:eastAsia="仿宋" w:cs="仿宋"/>
          <w:b w:val="0"/>
          <w:bCs/>
          <w:sz w:val="28"/>
          <w:szCs w:val="28"/>
          <w:lang w:eastAsia="zh-CN"/>
        </w:rPr>
        <w:t>-机关事业单位职业年金缴费支出：反映机关事业单位实施养老保险制度由单位实际缴纳的职业年金支出。</w:t>
      </w:r>
    </w:p>
    <w:p>
      <w:pPr>
        <w:widowControl/>
        <w:spacing w:line="5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三）</w:t>
      </w:r>
      <w:r>
        <w:rPr>
          <w:rFonts w:hint="eastAsia" w:ascii="仿宋" w:hAnsi="仿宋" w:eastAsia="仿宋" w:cs="仿宋"/>
          <w:b w:val="0"/>
          <w:bCs/>
          <w:sz w:val="28"/>
          <w:szCs w:val="28"/>
          <w:lang w:eastAsia="zh-CN"/>
        </w:rPr>
        <w:t>住房保障支出-住房改革支出-住房公积金：反映行政事业单位按人力资源和社会保障部、财政部规定的基本工资和津贴补贴以及规定比例为职工缴纳的住房公积金。</w:t>
      </w:r>
    </w:p>
    <w:p>
      <w:pPr>
        <w:widowControl/>
        <w:spacing w:line="5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四</w:t>
      </w:r>
      <w:r>
        <w:rPr>
          <w:rFonts w:hint="eastAsia" w:ascii="仿宋" w:hAnsi="仿宋" w:eastAsia="仿宋" w:cs="仿宋"/>
          <w:b w:val="0"/>
          <w:bCs/>
          <w:sz w:val="28"/>
          <w:szCs w:val="28"/>
          <w:lang w:eastAsia="zh-CN"/>
        </w:rPr>
        <w:t>）住房保障支出-住房改革支出-购房补贴：反映按房改政策规定的标准,行政事业单位向符合条件职工（含离退休人员）军队（含武警）想转役复员离退休人员发放的用于购买住房的补贴。</w:t>
      </w:r>
    </w:p>
    <w:p>
      <w:pPr>
        <w:widowControl/>
        <w:spacing w:line="540" w:lineRule="exact"/>
        <w:ind w:firstLine="560" w:firstLineChars="200"/>
        <w:rPr>
          <w:rFonts w:hint="eastAsia" w:ascii="楷体_GB2312" w:eastAsia="楷体_GB2312"/>
          <w:b/>
          <w:sz w:val="28"/>
          <w:szCs w:val="28"/>
          <w:lang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五</w:t>
      </w:r>
      <w:r>
        <w:rPr>
          <w:rFonts w:hint="eastAsia" w:ascii="仿宋" w:hAnsi="仿宋" w:eastAsia="仿宋" w:cs="仿宋"/>
          <w:b w:val="0"/>
          <w:bCs/>
          <w:sz w:val="28"/>
          <w:szCs w:val="28"/>
          <w:lang w:eastAsia="zh-CN"/>
        </w:rPr>
        <w:t>）灾害防治及应急管理支出-应急管理事务-事业运行：反映事业单位的基本支出，不包括行政单位（包括实行公务员管理的事业单位）后勤服务中心、医务室等附属事业单位。</w:t>
      </w:r>
    </w:p>
    <w:p>
      <w:pPr>
        <w:spacing w:line="540" w:lineRule="exact"/>
        <w:ind w:firstLine="600" w:firstLineChars="200"/>
        <w:rPr>
          <w:rFonts w:hint="default" w:ascii="仿宋" w:hAnsi="仿宋" w:eastAsia="仿宋" w:cs="仿宋"/>
          <w:sz w:val="30"/>
          <w:szCs w:val="30"/>
          <w:lang w:val="en-US"/>
        </w:rPr>
      </w:pPr>
    </w:p>
    <w:p>
      <w:pPr>
        <w:spacing w:line="540" w:lineRule="exact"/>
        <w:rPr>
          <w:rFonts w:hint="eastAsia" w:ascii="仿宋_GB2312" w:eastAsia="仿宋_GB2312"/>
          <w:sz w:val="28"/>
          <w:szCs w:val="28"/>
        </w:rPr>
      </w:pPr>
    </w:p>
    <w:p/>
    <w:sectPr>
      <w:headerReference r:id="rId3" w:type="default"/>
      <w:footerReference r:id="rId4" w:type="default"/>
      <w:footerReference r:id="rId5" w:type="even"/>
      <w:pgSz w:w="11906" w:h="16838"/>
      <w:pgMar w:top="1417" w:right="1531" w:bottom="1417" w:left="1531"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0"/>
      <w:rPr>
        <w:rStyle w:val="6"/>
        <w:rFonts w:hint="eastAsia" w:ascii="宋体" w:hAnsi="宋体"/>
        <w:sz w:val="28"/>
        <w:szCs w:val="28"/>
      </w:rPr>
    </w:pPr>
  </w:p>
  <w:p>
    <w:pPr>
      <w:pStyle w:val="2"/>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93E4"/>
    <w:multiLevelType w:val="singleLevel"/>
    <w:tmpl w:val="156493E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10488"/>
    <w:rsid w:val="04EB37F1"/>
    <w:rsid w:val="19310488"/>
    <w:rsid w:val="404932F6"/>
    <w:rsid w:val="4B7F697C"/>
    <w:rsid w:val="59000130"/>
    <w:rsid w:val="658F74CA"/>
    <w:rsid w:val="6F194DBE"/>
    <w:rsid w:val="7089255F"/>
    <w:rsid w:val="7725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2021-03-26T02:14:00Z</dcterms:created>
  <dc:creator>钟声佳</dc:creator>
  <cp:lastModifiedBy>钟声佳</cp:lastModifiedBy>
  <dcterms:modified xsi:type="dcterms:W3CDTF">2021-03-31T07:50:43Z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